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8FDE" w14:textId="77777777" w:rsidR="005A3E14" w:rsidRPr="00564268" w:rsidRDefault="005A3E14" w:rsidP="005A3E14">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54429</w:t>
      </w:r>
    </w:p>
    <w:tbl>
      <w:tblPr>
        <w:tblW w:w="9449" w:type="dxa"/>
        <w:tblLook w:val="01E0" w:firstRow="1" w:lastRow="1" w:firstColumn="1" w:lastColumn="1" w:noHBand="0" w:noVBand="0"/>
      </w:tblPr>
      <w:tblGrid>
        <w:gridCol w:w="4634"/>
        <w:gridCol w:w="577"/>
        <w:gridCol w:w="4238"/>
      </w:tblGrid>
      <w:tr w:rsidR="005A3E14" w:rsidRPr="008647EB" w14:paraId="3E1547DF" w14:textId="77777777" w:rsidTr="0051605B">
        <w:trPr>
          <w:trHeight w:val="1425"/>
        </w:trPr>
        <w:tc>
          <w:tcPr>
            <w:tcW w:w="4634" w:type="dxa"/>
          </w:tcPr>
          <w:p w14:paraId="4753008E" w14:textId="77777777" w:rsidR="005A3E14" w:rsidRPr="0069075D" w:rsidRDefault="005A3E14" w:rsidP="0051605B">
            <w:pPr>
              <w:spacing w:after="0" w:line="240" w:lineRule="auto"/>
              <w:ind w:firstLine="0"/>
              <w:jc w:val="left"/>
              <w:rPr>
                <w:b/>
                <w:bCs/>
                <w:szCs w:val="20"/>
              </w:rPr>
            </w:pPr>
            <w:r w:rsidRPr="007B4771">
              <w:rPr>
                <w:b/>
                <w:bCs/>
              </w:rPr>
              <w:t>APPLICATION OF PALO DURO SERVICE COMPANY, INC. AND THE CITY OF HUDSON OAKS FOR SALE, TRANSFER, OR MERGER OF FACILITIES AND CERTIFICATE RIGHTS IN PARKER COUNTY</w:t>
            </w:r>
          </w:p>
        </w:tc>
        <w:tc>
          <w:tcPr>
            <w:tcW w:w="577" w:type="dxa"/>
            <w:noWrap/>
          </w:tcPr>
          <w:p w14:paraId="5649174F" w14:textId="77777777" w:rsidR="005A3E14" w:rsidRDefault="005A3E14" w:rsidP="0051605B">
            <w:pPr>
              <w:spacing w:after="0" w:line="240" w:lineRule="auto"/>
              <w:ind w:firstLine="0"/>
              <w:rPr>
                <w:b/>
                <w:szCs w:val="20"/>
              </w:rPr>
            </w:pPr>
            <w:r>
              <w:rPr>
                <w:b/>
                <w:szCs w:val="20"/>
              </w:rPr>
              <w:t>§</w:t>
            </w:r>
          </w:p>
          <w:p w14:paraId="4D1015BA" w14:textId="77777777" w:rsidR="005A3E14" w:rsidRDefault="005A3E14" w:rsidP="0051605B">
            <w:pPr>
              <w:spacing w:after="0" w:line="240" w:lineRule="auto"/>
              <w:ind w:firstLine="0"/>
              <w:rPr>
                <w:b/>
                <w:szCs w:val="20"/>
              </w:rPr>
            </w:pPr>
            <w:r>
              <w:rPr>
                <w:b/>
                <w:szCs w:val="20"/>
              </w:rPr>
              <w:t>§</w:t>
            </w:r>
          </w:p>
          <w:p w14:paraId="7D1E6D37" w14:textId="77777777" w:rsidR="005A3E14" w:rsidRDefault="005A3E14" w:rsidP="0051605B">
            <w:pPr>
              <w:spacing w:after="0" w:line="240" w:lineRule="auto"/>
              <w:ind w:firstLine="0"/>
              <w:rPr>
                <w:b/>
                <w:szCs w:val="20"/>
              </w:rPr>
            </w:pPr>
            <w:r>
              <w:rPr>
                <w:b/>
                <w:szCs w:val="20"/>
              </w:rPr>
              <w:t>§</w:t>
            </w:r>
          </w:p>
          <w:p w14:paraId="1350BF5C" w14:textId="77777777" w:rsidR="005A3E14" w:rsidRDefault="005A3E14" w:rsidP="0051605B">
            <w:pPr>
              <w:spacing w:after="0" w:line="240" w:lineRule="auto"/>
              <w:ind w:firstLine="0"/>
              <w:rPr>
                <w:b/>
                <w:szCs w:val="20"/>
              </w:rPr>
            </w:pPr>
            <w:r>
              <w:rPr>
                <w:b/>
                <w:szCs w:val="20"/>
              </w:rPr>
              <w:t>§</w:t>
            </w:r>
          </w:p>
          <w:p w14:paraId="1BC9E0F3" w14:textId="77777777" w:rsidR="005A3E14" w:rsidRDefault="005A3E14" w:rsidP="0051605B">
            <w:pPr>
              <w:spacing w:after="0" w:line="240" w:lineRule="auto"/>
              <w:ind w:firstLine="0"/>
              <w:rPr>
                <w:b/>
                <w:szCs w:val="20"/>
              </w:rPr>
            </w:pPr>
            <w:r>
              <w:rPr>
                <w:b/>
                <w:szCs w:val="20"/>
              </w:rPr>
              <w:t>§</w:t>
            </w:r>
          </w:p>
          <w:p w14:paraId="2AC78A6B" w14:textId="77777777" w:rsidR="005A3E14" w:rsidRDefault="005A3E14" w:rsidP="0051605B">
            <w:pPr>
              <w:spacing w:after="0" w:line="240" w:lineRule="auto"/>
              <w:ind w:firstLine="0"/>
              <w:rPr>
                <w:b/>
                <w:szCs w:val="20"/>
              </w:rPr>
            </w:pPr>
            <w:r>
              <w:rPr>
                <w:b/>
                <w:szCs w:val="20"/>
              </w:rPr>
              <w:t>§</w:t>
            </w:r>
          </w:p>
          <w:p w14:paraId="4415F0EE" w14:textId="77777777" w:rsidR="005A3E14" w:rsidRPr="008647EB" w:rsidRDefault="005A3E14" w:rsidP="0051605B">
            <w:pPr>
              <w:spacing w:after="0" w:line="240" w:lineRule="auto"/>
              <w:ind w:firstLine="0"/>
              <w:rPr>
                <w:b/>
                <w:szCs w:val="20"/>
              </w:rPr>
            </w:pPr>
          </w:p>
        </w:tc>
        <w:tc>
          <w:tcPr>
            <w:tcW w:w="4238" w:type="dxa"/>
          </w:tcPr>
          <w:p w14:paraId="18C8ADEF" w14:textId="77777777" w:rsidR="005A3E14" w:rsidRPr="008647EB" w:rsidRDefault="005A3E14" w:rsidP="0051605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5C56AA3" w14:textId="77777777" w:rsidR="005A3E14" w:rsidRPr="008647EB" w:rsidRDefault="005A3E14" w:rsidP="0051605B">
            <w:pPr>
              <w:tabs>
                <w:tab w:val="center" w:pos="4770"/>
                <w:tab w:val="left" w:pos="5400"/>
              </w:tabs>
              <w:spacing w:after="0" w:line="240" w:lineRule="auto"/>
              <w:ind w:firstLine="0"/>
              <w:jc w:val="center"/>
              <w:rPr>
                <w:b/>
                <w:bCs/>
                <w:caps/>
                <w:szCs w:val="20"/>
              </w:rPr>
            </w:pPr>
          </w:p>
          <w:p w14:paraId="6198CD9F" w14:textId="77777777" w:rsidR="005A3E14" w:rsidRPr="008647EB" w:rsidRDefault="005A3E14" w:rsidP="0051605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172FA32" w14:textId="77777777" w:rsidR="005A3E14" w:rsidRPr="008647EB" w:rsidRDefault="005A3E14" w:rsidP="005A3E14">
      <w:pPr>
        <w:pStyle w:val="CaseCaption"/>
        <w:contextualSpacing w:val="0"/>
      </w:pPr>
      <w:r>
        <w:t>COMMISSION STAFF’S REQUEST FOR EXTENSION of time</w:t>
      </w:r>
    </w:p>
    <w:p w14:paraId="42F5353E" w14:textId="77777777" w:rsidR="005A3E14" w:rsidRPr="00D45A36" w:rsidRDefault="005A3E14" w:rsidP="005A3E14">
      <w:pPr>
        <w:spacing w:after="0"/>
        <w:rPr>
          <w:bCs/>
          <w:szCs w:val="20"/>
        </w:rPr>
      </w:pPr>
      <w:r>
        <w:t xml:space="preserve">On December 6, 2022, Palo Duro Service Company, Inc. and the City of Hudson Oaks (collectively, Applicants) filed an application for approval of the sale, transfer, or merger of facilities and certificate rights in Parker County. </w:t>
      </w:r>
    </w:p>
    <w:p w14:paraId="540866A3" w14:textId="57D3FB57" w:rsidR="005A3E14" w:rsidRDefault="005A3E14" w:rsidP="005A3E14">
      <w:pPr>
        <w:spacing w:after="0"/>
      </w:pPr>
      <w:r>
        <w:t>On October 14, 2024, the administrative law judge (ALJ) filed Order No. 2</w:t>
      </w:r>
      <w:r w:rsidR="00374DFC">
        <w:t>3</w:t>
      </w:r>
      <w:r>
        <w:t xml:space="preserve">, directing the Staff (Staff) of the Public Utility Commission of Texas (Commission) to </w:t>
      </w:r>
      <w:r w:rsidRPr="005B2353">
        <w:t>file</w:t>
      </w:r>
      <w:r w:rsidRPr="005A3E14">
        <w:t xml:space="preserve"> a recommendation addressing the information provided by the </w:t>
      </w:r>
      <w:r>
        <w:t xml:space="preserve">Applicants by </w:t>
      </w:r>
      <w:r w:rsidR="00374DFC">
        <w:t>November 6</w:t>
      </w:r>
      <w:r>
        <w:t>, 2024. Therefore, this pleading is timely filed.</w:t>
      </w:r>
    </w:p>
    <w:p w14:paraId="61565042" w14:textId="77777777" w:rsidR="005A3E14" w:rsidRDefault="005A3E14" w:rsidP="005A3E14">
      <w:pPr>
        <w:pStyle w:val="Heading1"/>
        <w:tabs>
          <w:tab w:val="clear" w:pos="1440"/>
        </w:tabs>
        <w:spacing w:after="0" w:line="360" w:lineRule="auto"/>
        <w:ind w:left="0" w:right="0"/>
      </w:pPr>
      <w:r>
        <w:t>REQUEST FOR EXTENSION OF TIME</w:t>
      </w:r>
    </w:p>
    <w:p w14:paraId="4751D409" w14:textId="48F207BA" w:rsidR="005A3E14" w:rsidRPr="00B3555C" w:rsidRDefault="005A3E14" w:rsidP="005A3E14">
      <w:pPr>
        <w:spacing w:after="0"/>
        <w:outlineLvl w:val="3"/>
        <w:rPr>
          <w:szCs w:val="20"/>
        </w:rPr>
      </w:pPr>
      <w:r>
        <w:t xml:space="preserve">Pursuant to 16 Texas Administrative Code (TAC) § 22.4(b), a party may request that the time allowed for filing any documents be extended for good cause. </w:t>
      </w:r>
      <w:r w:rsidR="00C710FA">
        <w:rPr>
          <w:szCs w:val="20"/>
        </w:rPr>
        <w:t xml:space="preserve">Commission Staff and Applicants </w:t>
      </w:r>
      <w:r w:rsidR="00374DFC">
        <w:rPr>
          <w:szCs w:val="20"/>
        </w:rPr>
        <w:t xml:space="preserve">are working together to finalize and confirm information in the tariff and certificates and coordinate the signing of the appropriate consents, which has been delayed by conditions outside the party’s control. </w:t>
      </w:r>
      <w:r>
        <w:rPr>
          <w:szCs w:val="20"/>
        </w:rPr>
        <w:t xml:space="preserve"> Therefore, Staff </w:t>
      </w:r>
      <w:r w:rsidRPr="00B3555C">
        <w:rPr>
          <w:szCs w:val="20"/>
        </w:rPr>
        <w:t>respectfully request</w:t>
      </w:r>
      <w:r>
        <w:rPr>
          <w:szCs w:val="20"/>
        </w:rPr>
        <w:t>s</w:t>
      </w:r>
      <w:r w:rsidRPr="00B3555C">
        <w:rPr>
          <w:szCs w:val="20"/>
        </w:rPr>
        <w:t xml:space="preserve"> an extension of time until </w:t>
      </w:r>
      <w:r w:rsidR="00374DFC">
        <w:rPr>
          <w:szCs w:val="20"/>
        </w:rPr>
        <w:t xml:space="preserve">November </w:t>
      </w:r>
      <w:r w:rsidR="003D1C36">
        <w:rPr>
          <w:szCs w:val="20"/>
        </w:rPr>
        <w:t>20</w:t>
      </w:r>
      <w:r>
        <w:rPr>
          <w:szCs w:val="20"/>
        </w:rPr>
        <w:t>, 2024.</w:t>
      </w:r>
    </w:p>
    <w:p w14:paraId="294031DE" w14:textId="77777777" w:rsidR="005A3E14" w:rsidRDefault="005A3E14" w:rsidP="005A3E14">
      <w:pPr>
        <w:pStyle w:val="Heading1"/>
        <w:tabs>
          <w:tab w:val="clear" w:pos="1440"/>
        </w:tabs>
        <w:spacing w:after="0" w:line="360" w:lineRule="auto"/>
        <w:ind w:left="0" w:right="0"/>
      </w:pPr>
      <w:r w:rsidRPr="005E0AD2">
        <w:t>CONCLUSION</w:t>
      </w:r>
    </w:p>
    <w:p w14:paraId="1EC5C7E6" w14:textId="51D24B61" w:rsidR="005A3E14" w:rsidRPr="00F71D87" w:rsidRDefault="005A3E14" w:rsidP="005A3E14">
      <w:pPr>
        <w:spacing w:after="0"/>
        <w:outlineLvl w:val="3"/>
        <w:rPr>
          <w:szCs w:val="20"/>
        </w:rPr>
      </w:pPr>
      <w:r>
        <w:rPr>
          <w:szCs w:val="20"/>
        </w:rPr>
        <w:t>Staff</w:t>
      </w:r>
      <w:r w:rsidRPr="00B3555C">
        <w:rPr>
          <w:szCs w:val="20"/>
        </w:rPr>
        <w:t xml:space="preserve"> respectfully request</w:t>
      </w:r>
      <w:r>
        <w:rPr>
          <w:szCs w:val="20"/>
        </w:rPr>
        <w:t>s</w:t>
      </w:r>
      <w:r w:rsidRPr="00B3555C">
        <w:rPr>
          <w:szCs w:val="20"/>
        </w:rPr>
        <w:t xml:space="preserve"> the entry of an order extending Staff's deadline to </w:t>
      </w:r>
      <w:r w:rsidR="00374DFC">
        <w:rPr>
          <w:szCs w:val="20"/>
        </w:rPr>
        <w:t xml:space="preserve">November </w:t>
      </w:r>
      <w:r w:rsidR="003D1C36">
        <w:rPr>
          <w:szCs w:val="20"/>
        </w:rPr>
        <w:t>20</w:t>
      </w:r>
      <w:r w:rsidR="00374DFC">
        <w:rPr>
          <w:szCs w:val="20"/>
        </w:rPr>
        <w:t>,</w:t>
      </w:r>
      <w:r>
        <w:rPr>
          <w:szCs w:val="20"/>
        </w:rPr>
        <w:t xml:space="preserve"> 2024 to file a </w:t>
      </w:r>
      <w:r w:rsidR="00374DFC">
        <w:rPr>
          <w:szCs w:val="20"/>
        </w:rPr>
        <w:t xml:space="preserve">new proposed tariff, certificates, and recommendation. </w:t>
      </w:r>
    </w:p>
    <w:p w14:paraId="24928984" w14:textId="3ACBB288" w:rsidR="005A3E14" w:rsidRDefault="005A3E14" w:rsidP="005A3E14">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374DFC">
        <w:rPr>
          <w:noProof/>
        </w:rPr>
        <w:t>November 6, 2024</w:t>
      </w:r>
      <w:r w:rsidRPr="00F71D87">
        <w:fldChar w:fldCharType="end"/>
      </w:r>
    </w:p>
    <w:p w14:paraId="24B240F5" w14:textId="77777777" w:rsidR="005A3E14" w:rsidRPr="00F71D87" w:rsidRDefault="005A3E14" w:rsidP="005A3E14">
      <w:pPr>
        <w:keepNext/>
        <w:spacing w:after="0"/>
        <w:ind w:firstLine="0"/>
      </w:pPr>
    </w:p>
    <w:p w14:paraId="6572ACBA" w14:textId="77777777" w:rsidR="005A3E14" w:rsidRPr="00F71D87" w:rsidRDefault="005A3E14" w:rsidP="005A3E14">
      <w:pPr>
        <w:keepNext/>
        <w:spacing w:after="0" w:line="480" w:lineRule="auto"/>
        <w:ind w:left="3600"/>
        <w:rPr>
          <w:szCs w:val="20"/>
        </w:rPr>
      </w:pPr>
      <w:r w:rsidRPr="00F71D87">
        <w:rPr>
          <w:szCs w:val="20"/>
        </w:rPr>
        <w:t>Respectfully submitted,</w:t>
      </w:r>
    </w:p>
    <w:p w14:paraId="7B593E79" w14:textId="77777777" w:rsidR="005A3E14" w:rsidRPr="00F71D87" w:rsidRDefault="005A3E14" w:rsidP="005A3E14">
      <w:pPr>
        <w:keepNext/>
        <w:spacing w:after="0" w:line="240" w:lineRule="auto"/>
        <w:ind w:left="4320" w:firstLine="0"/>
        <w:contextualSpacing/>
        <w:rPr>
          <w:b/>
        </w:rPr>
      </w:pPr>
      <w:r w:rsidRPr="00F71D87">
        <w:rPr>
          <w:b/>
        </w:rPr>
        <w:t xml:space="preserve">PUBLIC UTILITY COMMISSION OF TEXAS </w:t>
      </w:r>
    </w:p>
    <w:p w14:paraId="29BE9F2B" w14:textId="77777777" w:rsidR="005A3E14" w:rsidRPr="00F71D87" w:rsidRDefault="005A3E14" w:rsidP="005A3E14">
      <w:pPr>
        <w:keepNext/>
        <w:spacing w:after="0" w:line="240" w:lineRule="auto"/>
        <w:ind w:left="4320" w:firstLine="0"/>
        <w:contextualSpacing/>
        <w:rPr>
          <w:b/>
        </w:rPr>
      </w:pPr>
      <w:r w:rsidRPr="00F71D87">
        <w:rPr>
          <w:b/>
        </w:rPr>
        <w:t>LEGAL DIVISION</w:t>
      </w:r>
    </w:p>
    <w:p w14:paraId="10ED0E2A" w14:textId="77777777" w:rsidR="005A3E14" w:rsidRPr="00F71D87" w:rsidRDefault="005A3E14" w:rsidP="005A3E14">
      <w:pPr>
        <w:keepNext/>
        <w:spacing w:after="0" w:line="240" w:lineRule="auto"/>
        <w:ind w:firstLine="0"/>
        <w:rPr>
          <w:szCs w:val="20"/>
        </w:rPr>
      </w:pPr>
    </w:p>
    <w:p w14:paraId="7145170E" w14:textId="77777777" w:rsidR="005A3E14" w:rsidRPr="00683E87" w:rsidRDefault="005A3E14" w:rsidP="005A3E14">
      <w:pPr>
        <w:keepNext/>
        <w:spacing w:after="0" w:line="240" w:lineRule="auto"/>
        <w:ind w:left="4320" w:firstLine="0"/>
        <w:rPr>
          <w:szCs w:val="20"/>
        </w:rPr>
      </w:pPr>
      <w:r w:rsidRPr="00683E87">
        <w:rPr>
          <w:szCs w:val="20"/>
        </w:rPr>
        <w:t>Marisa Wagley Lopez</w:t>
      </w:r>
    </w:p>
    <w:p w14:paraId="02925DF7" w14:textId="77777777" w:rsidR="005A3E14" w:rsidRPr="00683E87" w:rsidRDefault="005A3E14" w:rsidP="005A3E14">
      <w:pPr>
        <w:keepNext/>
        <w:spacing w:after="0" w:line="240" w:lineRule="auto"/>
        <w:ind w:left="4320" w:firstLine="0"/>
        <w:rPr>
          <w:szCs w:val="20"/>
        </w:rPr>
      </w:pPr>
      <w:r w:rsidRPr="00683E87">
        <w:rPr>
          <w:szCs w:val="20"/>
        </w:rPr>
        <w:t>Division Director</w:t>
      </w:r>
    </w:p>
    <w:p w14:paraId="442B732B" w14:textId="77777777" w:rsidR="005A3E14" w:rsidRPr="00683E87" w:rsidRDefault="005A3E14" w:rsidP="005A3E14">
      <w:pPr>
        <w:keepNext/>
        <w:spacing w:after="0" w:line="240" w:lineRule="auto"/>
        <w:ind w:left="4320" w:firstLine="0"/>
        <w:rPr>
          <w:szCs w:val="20"/>
        </w:rPr>
      </w:pPr>
    </w:p>
    <w:p w14:paraId="51EE196E" w14:textId="77777777" w:rsidR="005A3E14" w:rsidRDefault="005A3E14" w:rsidP="005A3E14">
      <w:pPr>
        <w:keepNext/>
        <w:spacing w:after="0" w:line="240" w:lineRule="auto"/>
        <w:ind w:left="4320" w:firstLine="0"/>
        <w:rPr>
          <w:szCs w:val="20"/>
        </w:rPr>
      </w:pPr>
      <w:r>
        <w:rPr>
          <w:szCs w:val="20"/>
        </w:rPr>
        <w:t>Ian Groetsch</w:t>
      </w:r>
    </w:p>
    <w:p w14:paraId="36527584" w14:textId="77777777" w:rsidR="005A3E14" w:rsidRDefault="005A3E14" w:rsidP="005A3E14">
      <w:pPr>
        <w:keepNext/>
        <w:spacing w:after="0" w:line="240" w:lineRule="auto"/>
        <w:ind w:left="4320" w:firstLine="0"/>
        <w:rPr>
          <w:szCs w:val="20"/>
        </w:rPr>
      </w:pPr>
      <w:r>
        <w:rPr>
          <w:szCs w:val="20"/>
        </w:rPr>
        <w:t>Managing Attorney</w:t>
      </w:r>
    </w:p>
    <w:p w14:paraId="147319A7" w14:textId="77777777" w:rsidR="005A3E14" w:rsidRDefault="005A3E14" w:rsidP="005A3E14">
      <w:pPr>
        <w:keepNext/>
        <w:spacing w:after="0" w:line="240" w:lineRule="auto"/>
        <w:ind w:left="4320" w:firstLine="0"/>
        <w:rPr>
          <w:szCs w:val="20"/>
        </w:rPr>
      </w:pPr>
    </w:p>
    <w:p w14:paraId="1EABE733" w14:textId="77777777" w:rsidR="005A3E14" w:rsidRPr="00683E87" w:rsidRDefault="005A3E14" w:rsidP="005A3E14">
      <w:pPr>
        <w:keepNext/>
        <w:spacing w:after="0" w:line="240" w:lineRule="auto"/>
        <w:ind w:left="4320" w:firstLine="0"/>
        <w:rPr>
          <w:szCs w:val="20"/>
        </w:rPr>
      </w:pPr>
    </w:p>
    <w:p w14:paraId="43D1469A" w14:textId="77777777" w:rsidR="005A3E14" w:rsidRPr="00757C29" w:rsidRDefault="005A3E14" w:rsidP="005A3E14">
      <w:pPr>
        <w:overflowPunct w:val="0"/>
        <w:autoSpaceDE w:val="0"/>
        <w:autoSpaceDN w:val="0"/>
        <w:adjustRightInd w:val="0"/>
        <w:spacing w:after="0" w:line="240" w:lineRule="auto"/>
        <w:ind w:left="4320" w:firstLine="0"/>
        <w:jc w:val="left"/>
        <w:textAlignment w:val="baseline"/>
        <w:rPr>
          <w:i/>
          <w:iCs/>
          <w:u w:val="single"/>
        </w:rPr>
      </w:pPr>
      <w:r w:rsidRPr="00757C29">
        <w:rPr>
          <w:i/>
          <w:iCs/>
          <w:u w:val="single"/>
        </w:rPr>
        <w:t xml:space="preserve">  /s/ Kevin Pierce</w:t>
      </w:r>
      <w:r w:rsidRPr="00757C29">
        <w:rPr>
          <w:i/>
          <w:iCs/>
          <w:u w:val="single"/>
        </w:rPr>
        <w:tab/>
      </w:r>
      <w:r w:rsidRPr="00757C29">
        <w:rPr>
          <w:i/>
          <w:iCs/>
          <w:u w:val="single"/>
        </w:rPr>
        <w:tab/>
      </w:r>
    </w:p>
    <w:p w14:paraId="4E8E48D4"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Kevin Pierce</w:t>
      </w:r>
    </w:p>
    <w:p w14:paraId="438CC069"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State Bar No. 24093879</w:t>
      </w:r>
    </w:p>
    <w:p w14:paraId="09BE5C5B"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1701 N. Congress Avenue</w:t>
      </w:r>
    </w:p>
    <w:p w14:paraId="66E9CB39"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P.O. Box 13326</w:t>
      </w:r>
    </w:p>
    <w:p w14:paraId="32264471"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Austin, Texas 78711-3480</w:t>
      </w:r>
    </w:p>
    <w:p w14:paraId="011C6AC3"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(512) 936-7265</w:t>
      </w:r>
    </w:p>
    <w:p w14:paraId="3A3867CC"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(512) 936-7268 (facsimile)</w:t>
      </w:r>
    </w:p>
    <w:p w14:paraId="20F2D65A"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Kevin.Pierce@puc.texas.gov</w:t>
      </w:r>
    </w:p>
    <w:p w14:paraId="1F160673" w14:textId="77777777" w:rsidR="005A3E14" w:rsidRPr="0051021C" w:rsidRDefault="005A3E14" w:rsidP="005A3E14">
      <w:pPr>
        <w:pStyle w:val="Paragraph"/>
        <w:ind w:firstLine="0"/>
      </w:pPr>
    </w:p>
    <w:p w14:paraId="2B0235C2" w14:textId="77777777" w:rsidR="005A3E14" w:rsidRPr="00702788" w:rsidRDefault="005A3E14" w:rsidP="005A3E14">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54429</w:t>
      </w:r>
      <w:r w:rsidRPr="0036274A">
        <w:rPr>
          <w:rStyle w:val="PlaceholderText"/>
        </w:rPr>
        <w:t xml:space="preserve"> </w:t>
      </w:r>
      <w:r w:rsidRPr="007E3A22">
        <w:rPr>
          <w:bCs/>
        </w:rPr>
        <w:fldChar w:fldCharType="end"/>
      </w:r>
    </w:p>
    <w:p w14:paraId="0ED50E00" w14:textId="77777777" w:rsidR="005A3E14" w:rsidRPr="008647EB" w:rsidRDefault="005A3E14" w:rsidP="005A3E14">
      <w:pPr>
        <w:pStyle w:val="CaseCaption"/>
      </w:pPr>
      <w:r w:rsidRPr="008647EB">
        <w:t>CERTIFICATE OF SERVICE</w:t>
      </w:r>
    </w:p>
    <w:p w14:paraId="1E86C428" w14:textId="1A965A3B" w:rsidR="005A3E14" w:rsidRDefault="005A3E14" w:rsidP="005A3E14">
      <w:pPr>
        <w:pStyle w:val="Paragraph"/>
        <w:keepNext/>
        <w:keepLines/>
      </w:pPr>
      <w:r w:rsidRPr="00893EAC">
        <w:t xml:space="preserve">I certify that unless otherwise ordered by the presiding officer, notice of the filing of this document </w:t>
      </w:r>
      <w:r>
        <w:t>will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374DFC">
        <w:rPr>
          <w:noProof/>
        </w:rPr>
        <w:t>November 6, 2024</w:t>
      </w:r>
      <w:r>
        <w:fldChar w:fldCharType="end"/>
      </w:r>
      <w:r>
        <w:t xml:space="preserve">, </w:t>
      </w:r>
      <w:r w:rsidRPr="00893EAC">
        <w:t xml:space="preserve">in accordance with the </w:t>
      </w:r>
      <w:r>
        <w:t xml:space="preserve">Second </w:t>
      </w:r>
      <w:r w:rsidRPr="00893EAC">
        <w:t xml:space="preserve">Order Suspending Rules, </w:t>
      </w:r>
      <w:r>
        <w:t>issued</w:t>
      </w:r>
      <w:r w:rsidRPr="00893EAC">
        <w:t xml:space="preserve"> in Project No. 50664.</w:t>
      </w:r>
      <w:r>
        <w:t xml:space="preserve"> </w:t>
      </w:r>
    </w:p>
    <w:p w14:paraId="3320082D" w14:textId="77777777" w:rsidR="005A3E14" w:rsidRPr="008647EB" w:rsidRDefault="005A3E14" w:rsidP="005A3E14">
      <w:pPr>
        <w:pStyle w:val="Paragraph"/>
        <w:keepNext/>
        <w:keepLines/>
      </w:pPr>
    </w:p>
    <w:p w14:paraId="6EE6716C" w14:textId="77777777" w:rsidR="005A3E14" w:rsidRPr="00757C29" w:rsidRDefault="005A3E14" w:rsidP="005A3E14">
      <w:pPr>
        <w:overflowPunct w:val="0"/>
        <w:autoSpaceDE w:val="0"/>
        <w:autoSpaceDN w:val="0"/>
        <w:adjustRightInd w:val="0"/>
        <w:spacing w:after="0" w:line="240" w:lineRule="auto"/>
        <w:ind w:left="4320" w:firstLine="0"/>
        <w:jc w:val="left"/>
        <w:textAlignment w:val="baseline"/>
        <w:rPr>
          <w:i/>
          <w:iCs/>
          <w:u w:val="single"/>
        </w:rPr>
      </w:pPr>
      <w:r w:rsidRPr="00757C29">
        <w:rPr>
          <w:i/>
          <w:iCs/>
          <w:u w:val="single"/>
        </w:rPr>
        <w:t xml:space="preserve">  /s/ Kevin Pierce</w:t>
      </w:r>
      <w:r w:rsidRPr="00757C29">
        <w:rPr>
          <w:i/>
          <w:iCs/>
          <w:u w:val="single"/>
        </w:rPr>
        <w:tab/>
      </w:r>
      <w:r w:rsidRPr="00757C29">
        <w:rPr>
          <w:i/>
          <w:iCs/>
          <w:u w:val="single"/>
        </w:rPr>
        <w:tab/>
      </w:r>
    </w:p>
    <w:p w14:paraId="199A3C97" w14:textId="77777777" w:rsidR="005A3E14" w:rsidRPr="00720E36" w:rsidRDefault="005A3E14" w:rsidP="005A3E14">
      <w:pPr>
        <w:overflowPunct w:val="0"/>
        <w:autoSpaceDE w:val="0"/>
        <w:autoSpaceDN w:val="0"/>
        <w:adjustRightInd w:val="0"/>
        <w:spacing w:after="0" w:line="240" w:lineRule="auto"/>
        <w:ind w:left="4320" w:firstLine="0"/>
        <w:jc w:val="left"/>
        <w:textAlignment w:val="baseline"/>
      </w:pPr>
      <w:r w:rsidRPr="00720E36">
        <w:t>Kevin Pierce</w:t>
      </w:r>
    </w:p>
    <w:p w14:paraId="4D13262D" w14:textId="77777777" w:rsidR="00951F6E" w:rsidRDefault="00951F6E"/>
    <w:sectPr w:rsidR="00951F6E" w:rsidSect="005A3E14">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4255" w14:textId="77777777" w:rsidR="005A3E14" w:rsidRDefault="005A3E14" w:rsidP="005A3E14">
      <w:pPr>
        <w:spacing w:after="0" w:line="240" w:lineRule="auto"/>
      </w:pPr>
      <w:r>
        <w:separator/>
      </w:r>
    </w:p>
  </w:endnote>
  <w:endnote w:type="continuationSeparator" w:id="0">
    <w:p w14:paraId="6FC60B19" w14:textId="77777777" w:rsidR="005A3E14" w:rsidRDefault="005A3E14" w:rsidP="005A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3654" w14:textId="77777777" w:rsidR="005A3E14" w:rsidRDefault="005A3E14" w:rsidP="005A3E14">
      <w:pPr>
        <w:spacing w:after="0" w:line="240" w:lineRule="auto"/>
      </w:pPr>
      <w:r>
        <w:separator/>
      </w:r>
    </w:p>
  </w:footnote>
  <w:footnote w:type="continuationSeparator" w:id="0">
    <w:p w14:paraId="55466F9E" w14:textId="77777777" w:rsidR="005A3E14" w:rsidRDefault="005A3E14" w:rsidP="005A3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4EDED9E2" w14:textId="77777777" w:rsidR="005A3E14" w:rsidRPr="005A3E14" w:rsidRDefault="005A3E14">
        <w:pPr>
          <w:pStyle w:val="Header"/>
          <w:jc w:val="right"/>
          <w:rPr>
            <w:b/>
            <w:bCs/>
            <w:sz w:val="20"/>
            <w:szCs w:val="20"/>
          </w:rPr>
        </w:pPr>
        <w:r w:rsidRPr="005A3E14">
          <w:rPr>
            <w:b/>
            <w:bCs/>
            <w:sz w:val="20"/>
            <w:szCs w:val="20"/>
          </w:rPr>
          <w:t xml:space="preserve">Page </w:t>
        </w:r>
        <w:r w:rsidRPr="005A3E14">
          <w:rPr>
            <w:b/>
            <w:bCs/>
            <w:sz w:val="20"/>
            <w:szCs w:val="20"/>
          </w:rPr>
          <w:fldChar w:fldCharType="begin"/>
        </w:r>
        <w:r w:rsidRPr="005A3E14">
          <w:rPr>
            <w:b/>
            <w:bCs/>
            <w:sz w:val="20"/>
            <w:szCs w:val="20"/>
          </w:rPr>
          <w:instrText xml:space="preserve"> PAGE </w:instrText>
        </w:r>
        <w:r w:rsidRPr="005A3E14">
          <w:rPr>
            <w:b/>
            <w:bCs/>
            <w:sz w:val="20"/>
            <w:szCs w:val="20"/>
          </w:rPr>
          <w:fldChar w:fldCharType="separate"/>
        </w:r>
        <w:r w:rsidRPr="005A3E14">
          <w:rPr>
            <w:b/>
            <w:bCs/>
            <w:noProof/>
            <w:sz w:val="20"/>
            <w:szCs w:val="20"/>
          </w:rPr>
          <w:t>2</w:t>
        </w:r>
        <w:r w:rsidRPr="005A3E14">
          <w:rPr>
            <w:b/>
            <w:bCs/>
            <w:sz w:val="20"/>
            <w:szCs w:val="20"/>
          </w:rPr>
          <w:fldChar w:fldCharType="end"/>
        </w:r>
        <w:r w:rsidRPr="005A3E14">
          <w:rPr>
            <w:b/>
            <w:bCs/>
            <w:sz w:val="20"/>
            <w:szCs w:val="20"/>
          </w:rPr>
          <w:t xml:space="preserve"> of </w:t>
        </w:r>
        <w:r w:rsidRPr="005A3E14">
          <w:rPr>
            <w:b/>
            <w:bCs/>
            <w:sz w:val="20"/>
            <w:szCs w:val="20"/>
          </w:rPr>
          <w:fldChar w:fldCharType="begin"/>
        </w:r>
        <w:r w:rsidRPr="005A3E14">
          <w:rPr>
            <w:b/>
            <w:bCs/>
            <w:sz w:val="20"/>
            <w:szCs w:val="20"/>
          </w:rPr>
          <w:instrText xml:space="preserve"> NUMPAGES  </w:instrText>
        </w:r>
        <w:r w:rsidRPr="005A3E14">
          <w:rPr>
            <w:b/>
            <w:bCs/>
            <w:sz w:val="20"/>
            <w:szCs w:val="20"/>
          </w:rPr>
          <w:fldChar w:fldCharType="separate"/>
        </w:r>
        <w:r w:rsidRPr="005A3E14">
          <w:rPr>
            <w:b/>
            <w:bCs/>
            <w:noProof/>
            <w:sz w:val="20"/>
            <w:szCs w:val="20"/>
          </w:rPr>
          <w:t>2</w:t>
        </w:r>
        <w:r w:rsidRPr="005A3E14">
          <w:rPr>
            <w:b/>
            <w:bCs/>
            <w:sz w:val="20"/>
            <w:szCs w:val="20"/>
          </w:rPr>
          <w:fldChar w:fldCharType="end"/>
        </w:r>
      </w:p>
    </w:sdtContent>
  </w:sdt>
  <w:p w14:paraId="17530215" w14:textId="77777777" w:rsidR="005A3E14" w:rsidRDefault="005A3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4045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E14"/>
    <w:rsid w:val="002B553A"/>
    <w:rsid w:val="00374DFC"/>
    <w:rsid w:val="003D1C36"/>
    <w:rsid w:val="004413E1"/>
    <w:rsid w:val="005A3E14"/>
    <w:rsid w:val="00951F6E"/>
    <w:rsid w:val="00971277"/>
    <w:rsid w:val="00C710FA"/>
    <w:rsid w:val="00D06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0B607"/>
  <w15:chartTrackingRefBased/>
  <w15:docId w15:val="{BA2E21D9-B921-4CAE-A386-31DAC40E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5A3E14"/>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Paragraph"/>
    <w:link w:val="Heading1Char"/>
    <w:uiPriority w:val="4"/>
    <w:qFormat/>
    <w:rsid w:val="005A3E14"/>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5A3E14"/>
    <w:rPr>
      <w:rFonts w:ascii="Times New Roman" w:eastAsia="Times New Roman" w:hAnsi="Times New Roman" w:cs="Times New Roman"/>
      <w:b/>
      <w:kern w:val="0"/>
      <w:sz w:val="24"/>
      <w:szCs w:val="24"/>
    </w:rPr>
  </w:style>
  <w:style w:type="paragraph" w:customStyle="1" w:styleId="Paragraph">
    <w:name w:val="Paragraph"/>
    <w:basedOn w:val="Normal"/>
    <w:qFormat/>
    <w:rsid w:val="005A3E14"/>
    <w:pPr>
      <w:spacing w:after="0"/>
    </w:pPr>
  </w:style>
  <w:style w:type="paragraph" w:customStyle="1" w:styleId="CaseCaption">
    <w:name w:val="Case Caption"/>
    <w:basedOn w:val="Normal"/>
    <w:next w:val="Paragraph"/>
    <w:link w:val="CaseCaptionChar"/>
    <w:qFormat/>
    <w:rsid w:val="005A3E14"/>
    <w:pPr>
      <w:keepNext/>
      <w:spacing w:after="240" w:line="240" w:lineRule="auto"/>
      <w:ind w:firstLine="0"/>
      <w:contextualSpacing/>
      <w:jc w:val="center"/>
    </w:pPr>
    <w:rPr>
      <w:b/>
      <w:caps/>
    </w:rPr>
  </w:style>
  <w:style w:type="character" w:customStyle="1" w:styleId="CaseCaptionChar">
    <w:name w:val="Case Caption Char"/>
    <w:link w:val="CaseCaption"/>
    <w:rsid w:val="005A3E14"/>
    <w:rPr>
      <w:rFonts w:ascii="Times New Roman" w:eastAsia="Times New Roman" w:hAnsi="Times New Roman" w:cs="Times New Roman"/>
      <w:b/>
      <w:caps/>
      <w:kern w:val="0"/>
      <w:sz w:val="24"/>
      <w:szCs w:val="24"/>
    </w:rPr>
  </w:style>
  <w:style w:type="character" w:styleId="PlaceholderText">
    <w:name w:val="Placeholder Text"/>
    <w:basedOn w:val="DefaultParagraphFont"/>
    <w:uiPriority w:val="99"/>
    <w:semiHidden/>
    <w:rsid w:val="005A3E14"/>
    <w:rPr>
      <w:color w:val="808080"/>
    </w:rPr>
  </w:style>
  <w:style w:type="paragraph" w:styleId="Header">
    <w:name w:val="header"/>
    <w:basedOn w:val="Normal"/>
    <w:link w:val="HeaderChar"/>
    <w:uiPriority w:val="99"/>
    <w:unhideWhenUsed/>
    <w:rsid w:val="005A3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E14"/>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5A3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E14"/>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1950</Characters>
  <Application>Microsoft Office Word</Application>
  <DocSecurity>0</DocSecurity>
  <Lines>16</Lines>
  <Paragraphs>4</Paragraphs>
  <ScaleCrop>false</ScaleCrop>
  <Company>Public Utility Commission of Texas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Kevin Pierce</cp:lastModifiedBy>
  <cp:revision>3</cp:revision>
  <dcterms:created xsi:type="dcterms:W3CDTF">2024-11-06T16:03:00Z</dcterms:created>
  <dcterms:modified xsi:type="dcterms:W3CDTF">2024-11-06T16:03:00Z</dcterms:modified>
</cp:coreProperties>
</file>